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587248" w14:textId="77777777" w:rsidR="00AC792F" w:rsidRPr="009230BE" w:rsidRDefault="00AC792F" w:rsidP="00CC3395">
      <w:pPr>
        <w:shd w:val="clear" w:color="auto" w:fill="BFBFBF" w:themeFill="background1" w:themeFillShade="BF"/>
        <w:spacing w:after="0" w:line="276" w:lineRule="auto"/>
        <w:ind w:firstLine="709"/>
        <w:jc w:val="center"/>
        <w:rPr>
          <w:b/>
          <w:bCs/>
          <w:sz w:val="32"/>
          <w:szCs w:val="32"/>
        </w:rPr>
      </w:pPr>
      <w:r w:rsidRPr="009230BE">
        <w:rPr>
          <w:b/>
          <w:bCs/>
          <w:sz w:val="32"/>
          <w:szCs w:val="32"/>
        </w:rPr>
        <w:t>ANUNȚ</w:t>
      </w:r>
    </w:p>
    <w:p w14:paraId="26251D35" w14:textId="174A15F9" w:rsidR="00AC792F" w:rsidRPr="009230BE" w:rsidRDefault="00AC792F" w:rsidP="00CC3395">
      <w:pPr>
        <w:shd w:val="clear" w:color="auto" w:fill="BFBFBF" w:themeFill="background1" w:themeFillShade="BF"/>
        <w:spacing w:after="0" w:line="276" w:lineRule="auto"/>
        <w:jc w:val="center"/>
        <w:rPr>
          <w:b/>
          <w:bCs/>
        </w:rPr>
      </w:pPr>
      <w:r w:rsidRPr="009230BE">
        <w:rPr>
          <w:b/>
          <w:bCs/>
        </w:rPr>
        <w:t>privind iniție</w:t>
      </w:r>
      <w:bookmarkStart w:id="0" w:name="_GoBack"/>
      <w:bookmarkEnd w:id="0"/>
      <w:r w:rsidRPr="009230BE">
        <w:rPr>
          <w:b/>
          <w:bCs/>
        </w:rPr>
        <w:t xml:space="preserve">rea consultărilor publice pe marginea proiectului </w:t>
      </w:r>
      <w:r w:rsidR="009230BE" w:rsidRPr="009230BE">
        <w:rPr>
          <w:b/>
          <w:bCs/>
        </w:rPr>
        <w:t xml:space="preserve">de ordin privind aprobarea </w:t>
      </w:r>
      <w:r w:rsidRPr="009230BE">
        <w:rPr>
          <w:b/>
          <w:bCs/>
        </w:rPr>
        <w:t>Regulamentului cu privire la carnetul de vânător</w:t>
      </w:r>
    </w:p>
    <w:p w14:paraId="43F9E3C5" w14:textId="77777777" w:rsidR="00AC792F" w:rsidRPr="009230BE" w:rsidRDefault="00AC792F" w:rsidP="00CC3395">
      <w:pPr>
        <w:spacing w:after="0" w:line="276" w:lineRule="auto"/>
        <w:jc w:val="both"/>
        <w:rPr>
          <w:b/>
          <w:bCs/>
        </w:rPr>
      </w:pPr>
    </w:p>
    <w:p w14:paraId="78DE470D" w14:textId="5F15A8B0" w:rsidR="00AC792F" w:rsidRPr="009230BE" w:rsidRDefault="00AC792F" w:rsidP="00CC3395">
      <w:pPr>
        <w:spacing w:after="0" w:line="276" w:lineRule="auto"/>
        <w:ind w:firstLine="708"/>
        <w:jc w:val="both"/>
      </w:pPr>
      <w:r w:rsidRPr="009230BE">
        <w:rPr>
          <w:b/>
          <w:bCs/>
        </w:rPr>
        <w:t>Agenția de Mediu</w:t>
      </w:r>
      <w:r w:rsidRPr="009230BE">
        <w:t xml:space="preserve"> anunță inițierea consultărilor publice cu </w:t>
      </w:r>
      <w:r w:rsidR="00631055" w:rsidRPr="009230BE">
        <w:t xml:space="preserve">instituțiile </w:t>
      </w:r>
      <w:r w:rsidR="00671633" w:rsidRPr="009230BE">
        <w:t>publice</w:t>
      </w:r>
      <w:r w:rsidR="00631055" w:rsidRPr="009230BE">
        <w:t xml:space="preserve"> cu competențe în domeniu, </w:t>
      </w:r>
      <w:r w:rsidRPr="009230BE">
        <w:t xml:space="preserve">societatea civilă, asociațiile de profil, gestionarii fondurilor cinegetice și părțile interesate, pe marginea proiectului de Ordin cu privire la aprobarea </w:t>
      </w:r>
      <w:r w:rsidRPr="009230BE">
        <w:rPr>
          <w:b/>
          <w:bCs/>
        </w:rPr>
        <w:t>Regulamentului cu privire la carnetul de vânător</w:t>
      </w:r>
      <w:r w:rsidRPr="009230BE">
        <w:t>.</w:t>
      </w:r>
    </w:p>
    <w:p w14:paraId="51B0CE08" w14:textId="77777777" w:rsidR="00AC792F" w:rsidRPr="009230BE" w:rsidRDefault="00AC792F" w:rsidP="00CC3395">
      <w:pPr>
        <w:spacing w:after="0" w:line="276" w:lineRule="auto"/>
        <w:ind w:firstLine="708"/>
        <w:jc w:val="both"/>
        <w:rPr>
          <w:b/>
          <w:bCs/>
        </w:rPr>
      </w:pPr>
      <w:r w:rsidRPr="009230BE">
        <w:rPr>
          <w:b/>
          <w:bCs/>
          <w:shd w:val="clear" w:color="auto" w:fill="BFBFBF" w:themeFill="background1" w:themeFillShade="BF"/>
        </w:rPr>
        <w:t>Scopul proiectului:</w:t>
      </w:r>
    </w:p>
    <w:p w14:paraId="0258C4E6" w14:textId="219FF810" w:rsidR="00AC792F" w:rsidRPr="009230BE" w:rsidRDefault="00AC792F" w:rsidP="00CC3395">
      <w:pPr>
        <w:spacing w:after="0" w:line="276" w:lineRule="auto"/>
        <w:ind w:firstLine="708"/>
        <w:jc w:val="both"/>
      </w:pPr>
      <w:r w:rsidRPr="009230BE">
        <w:t xml:space="preserve">Proiectul de regulament a fost elaborat în temeiul art. 16 din </w:t>
      </w:r>
      <w:r w:rsidRPr="009230BE">
        <w:rPr>
          <w:b/>
          <w:bCs/>
        </w:rPr>
        <w:t>Legea nr. 55/2024 privind vânătoarea și protecția fondului cinegetic</w:t>
      </w:r>
      <w:r w:rsidRPr="009230BE">
        <w:t>. Acesta urmărește stabilirea unui cadru juridic clar și predictibil pentru eliberarea, înregistrarea, suspendarea și anularea carnetului de vânător de către Agenția de Mediu</w:t>
      </w:r>
      <w:r w:rsidR="009230BE">
        <w:t>.</w:t>
      </w:r>
    </w:p>
    <w:p w14:paraId="6332C836" w14:textId="77777777" w:rsidR="00AC792F" w:rsidRPr="009230BE" w:rsidRDefault="00AC792F" w:rsidP="00631055">
      <w:pPr>
        <w:shd w:val="clear" w:color="auto" w:fill="BFBFBF" w:themeFill="background1" w:themeFillShade="BF"/>
        <w:spacing w:after="0" w:line="276" w:lineRule="auto"/>
        <w:ind w:firstLine="709"/>
        <w:jc w:val="both"/>
        <w:rPr>
          <w:b/>
          <w:bCs/>
        </w:rPr>
      </w:pPr>
      <w:r w:rsidRPr="009230BE">
        <w:rPr>
          <w:b/>
          <w:bCs/>
        </w:rPr>
        <w:t>Necesitatea adoptării actului normativ:</w:t>
      </w:r>
    </w:p>
    <w:p w14:paraId="228652BF" w14:textId="3C2F9B16" w:rsidR="00AC792F" w:rsidRPr="009230BE" w:rsidRDefault="00AC792F" w:rsidP="00CC3395">
      <w:pPr>
        <w:spacing w:after="0" w:line="276" w:lineRule="auto"/>
        <w:ind w:firstLine="709"/>
        <w:jc w:val="both"/>
      </w:pPr>
      <w:r w:rsidRPr="009230BE">
        <w:t>Intrarea în vigoare a noii legislații cinegetice impune concentrarea atribuțiilor de monitorizare și control l</w:t>
      </w:r>
      <w:r w:rsidR="003760E6">
        <w:t xml:space="preserve">a nivelul autorității de mediu prin eliberarea uniformă și centralizată a carnetelor de vânător la nivel național, </w:t>
      </w:r>
      <w:r w:rsidRPr="009230BE">
        <w:t>eliminând astfel eliberările neconforme și asigurând verificarea în timp real a statutului vânătorilor (valabil/suspendat/anulat) prin intermediul elementelor securizate de tip cod QR.</w:t>
      </w:r>
    </w:p>
    <w:p w14:paraId="60804AC0" w14:textId="7BD15A99" w:rsidR="003760E6" w:rsidRDefault="00AC792F" w:rsidP="00CC3395">
      <w:pPr>
        <w:spacing w:after="0" w:line="276" w:lineRule="auto"/>
        <w:ind w:firstLine="709"/>
        <w:jc w:val="both"/>
      </w:pPr>
      <w:r w:rsidRPr="009230BE">
        <w:rPr>
          <w:b/>
          <w:bCs/>
        </w:rPr>
        <w:t>Recomandările pe marginea proiectului</w:t>
      </w:r>
      <w:r w:rsidRPr="009230BE">
        <w:t xml:space="preserve"> supus consultărilor publice pot fi transmise până la data de </w:t>
      </w:r>
      <w:r w:rsidR="0065790B">
        <w:rPr>
          <w:b/>
          <w:bCs/>
        </w:rPr>
        <w:t>23</w:t>
      </w:r>
      <w:r w:rsidRPr="0038254D">
        <w:rPr>
          <w:b/>
          <w:bCs/>
        </w:rPr>
        <w:t xml:space="preserve"> octombrie 2026</w:t>
      </w:r>
      <w:r w:rsidRPr="0038254D">
        <w:t>, la adresa electronică: am@mediu.gov.md</w:t>
      </w:r>
      <w:r w:rsidRPr="009230BE">
        <w:t xml:space="preserve">, sau pe suport de hârtie la sediul Agenției de Mediu: </w:t>
      </w:r>
      <w:r w:rsidRPr="009230BE">
        <w:rPr>
          <w:i/>
          <w:iCs/>
        </w:rPr>
        <w:t>Republica Moldova, mun. Chișinău, str. Albișoara, 38</w:t>
      </w:r>
      <w:r w:rsidRPr="009230BE">
        <w:t>.</w:t>
      </w:r>
    </w:p>
    <w:p w14:paraId="16211CCB" w14:textId="57FFA112" w:rsidR="00AC792F" w:rsidRPr="009230BE" w:rsidRDefault="003760E6" w:rsidP="00CC3395">
      <w:pPr>
        <w:spacing w:after="0" w:line="276" w:lineRule="auto"/>
        <w:ind w:firstLine="709"/>
        <w:jc w:val="both"/>
      </w:pPr>
      <w:r>
        <w:t>Totodată, pentru clarificare</w:t>
      </w:r>
      <w:r w:rsidR="009E2C72">
        <w:t>a</w:t>
      </w:r>
      <w:r>
        <w:t xml:space="preserve"> unor eventuale întrebări organizatorice și de procedură poate fi contactată persoana re</w:t>
      </w:r>
      <w:r w:rsidR="009E2C72">
        <w:t>sponsabilă: dl</w:t>
      </w:r>
      <w:r w:rsidR="00503D8D">
        <w:t>.</w:t>
      </w:r>
      <w:r w:rsidR="009E2C72">
        <w:t xml:space="preserve"> Marin Lucinschi la e-mail: </w:t>
      </w:r>
      <w:hyperlink r:id="rId5" w:history="1">
        <w:r w:rsidR="009E2C72" w:rsidRPr="00AB17DA">
          <w:rPr>
            <w:rStyle w:val="ac"/>
          </w:rPr>
          <w:t>marin.lucinschi@am.gov.md</w:t>
        </w:r>
      </w:hyperlink>
      <w:r w:rsidR="009E2C72">
        <w:t xml:space="preserve">. </w:t>
      </w:r>
      <w:r w:rsidR="009230BE">
        <w:t xml:space="preserve"> </w:t>
      </w:r>
    </w:p>
    <w:p w14:paraId="7DE09461" w14:textId="77777777" w:rsidR="00AC792F" w:rsidRPr="009230BE" w:rsidRDefault="00AC792F" w:rsidP="00CC3395">
      <w:pPr>
        <w:spacing w:after="0" w:line="276" w:lineRule="auto"/>
        <w:ind w:firstLine="709"/>
        <w:jc w:val="both"/>
        <w:rPr>
          <w:b/>
          <w:bCs/>
        </w:rPr>
      </w:pPr>
    </w:p>
    <w:p w14:paraId="0F5A5318" w14:textId="64A3E04B" w:rsidR="00AC792F" w:rsidRPr="009230BE" w:rsidRDefault="00AC792F" w:rsidP="00CC3395">
      <w:pPr>
        <w:spacing w:after="0" w:line="276" w:lineRule="auto"/>
        <w:ind w:firstLine="709"/>
        <w:jc w:val="both"/>
      </w:pPr>
      <w:r w:rsidRPr="009230BE">
        <w:rPr>
          <w:b/>
          <w:bCs/>
        </w:rPr>
        <w:t>Pachetul de documente disponibil pentru consultare include:</w:t>
      </w:r>
    </w:p>
    <w:p w14:paraId="17F30679" w14:textId="69D8DC07" w:rsidR="00AC792F" w:rsidRPr="009230BE" w:rsidRDefault="00AC792F" w:rsidP="00CC3395">
      <w:pPr>
        <w:numPr>
          <w:ilvl w:val="0"/>
          <w:numId w:val="1"/>
        </w:numPr>
        <w:spacing w:after="0" w:line="276" w:lineRule="auto"/>
        <w:jc w:val="both"/>
      </w:pPr>
      <w:r w:rsidRPr="009230BE">
        <w:t xml:space="preserve">Proiectul Ordinului </w:t>
      </w:r>
      <w:r w:rsidR="009230BE">
        <w:t>privind aprobarea</w:t>
      </w:r>
      <w:r w:rsidRPr="009230BE">
        <w:t xml:space="preserve"> Regulamentului cu privire la carnetul de </w:t>
      </w:r>
    </w:p>
    <w:p w14:paraId="17326DCD" w14:textId="295C45E6" w:rsidR="00AC792F" w:rsidRPr="009230BE" w:rsidRDefault="00C12C3F" w:rsidP="00CC3395">
      <w:pPr>
        <w:spacing w:after="0" w:line="276" w:lineRule="auto"/>
        <w:jc w:val="both"/>
      </w:pPr>
      <w:r>
        <w:t>v</w:t>
      </w:r>
      <w:r w:rsidR="00AC792F" w:rsidRPr="009230BE">
        <w:t>ânător</w:t>
      </w:r>
      <w:r w:rsidR="009F3560">
        <w:t xml:space="preserve"> -12 (doisprezece) -file</w:t>
      </w:r>
      <w:r w:rsidR="00AC792F" w:rsidRPr="009230BE">
        <w:t>;</w:t>
      </w:r>
    </w:p>
    <w:p w14:paraId="04AB2027" w14:textId="3A462537" w:rsidR="00AC792F" w:rsidRPr="009230BE" w:rsidRDefault="00AC792F" w:rsidP="00550461">
      <w:pPr>
        <w:numPr>
          <w:ilvl w:val="0"/>
          <w:numId w:val="1"/>
        </w:numPr>
        <w:spacing w:after="0" w:line="276" w:lineRule="auto"/>
        <w:jc w:val="both"/>
      </w:pPr>
      <w:r w:rsidRPr="009230BE">
        <w:t xml:space="preserve">Nota </w:t>
      </w:r>
      <w:r w:rsidR="005B4021">
        <w:t>de fundamentare</w:t>
      </w:r>
      <w:r w:rsidRPr="009230BE">
        <w:t xml:space="preserve"> </w:t>
      </w:r>
      <w:r w:rsidR="009230BE">
        <w:t>2</w:t>
      </w:r>
      <w:r w:rsidR="009F3560">
        <w:t xml:space="preserve"> (două) - file</w:t>
      </w:r>
      <w:r w:rsidRPr="009230BE">
        <w:t>.</w:t>
      </w:r>
    </w:p>
    <w:p w14:paraId="498C559D" w14:textId="77777777" w:rsidR="00F12C76" w:rsidRPr="009230BE" w:rsidRDefault="00F12C76" w:rsidP="00CC3395">
      <w:pPr>
        <w:spacing w:after="0" w:line="276" w:lineRule="auto"/>
        <w:ind w:firstLine="709"/>
        <w:jc w:val="both"/>
      </w:pPr>
    </w:p>
    <w:sectPr w:rsidR="00F12C76" w:rsidRPr="009230BE" w:rsidSect="003B1802">
      <w:pgSz w:w="11906" w:h="16838" w:code="9"/>
      <w:pgMar w:top="851" w:right="851" w:bottom="851" w:left="124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120F21"/>
    <w:multiLevelType w:val="multilevel"/>
    <w:tmpl w:val="0AA6C4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D2560"/>
    <w:rsid w:val="003760E6"/>
    <w:rsid w:val="0038254D"/>
    <w:rsid w:val="003B1802"/>
    <w:rsid w:val="004E1863"/>
    <w:rsid w:val="00503D8D"/>
    <w:rsid w:val="005B4021"/>
    <w:rsid w:val="00631055"/>
    <w:rsid w:val="0065790B"/>
    <w:rsid w:val="00671633"/>
    <w:rsid w:val="006C0B77"/>
    <w:rsid w:val="008242FF"/>
    <w:rsid w:val="00870751"/>
    <w:rsid w:val="008A5DF9"/>
    <w:rsid w:val="00922C48"/>
    <w:rsid w:val="009230BE"/>
    <w:rsid w:val="009E2C72"/>
    <w:rsid w:val="009F3560"/>
    <w:rsid w:val="00AC792F"/>
    <w:rsid w:val="00B915B7"/>
    <w:rsid w:val="00BD2560"/>
    <w:rsid w:val="00C12C3F"/>
    <w:rsid w:val="00CC3395"/>
    <w:rsid w:val="00DE6489"/>
    <w:rsid w:val="00EA59DF"/>
    <w:rsid w:val="00EE4070"/>
    <w:rsid w:val="00F12C76"/>
    <w:rsid w:val="00F705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107AA8"/>
  <w15:chartTrackingRefBased/>
  <w15:docId w15:val="{E27746AB-242B-41C0-A0B6-2AB60AAA58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  <w:lang w:val="ro-MD"/>
    </w:rPr>
  </w:style>
  <w:style w:type="paragraph" w:styleId="1">
    <w:name w:val="heading 1"/>
    <w:basedOn w:val="a"/>
    <w:next w:val="a"/>
    <w:link w:val="10"/>
    <w:uiPriority w:val="9"/>
    <w:qFormat/>
    <w:rsid w:val="00BD256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D256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D256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E74B5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D256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E74B5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D256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E74B5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D256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D256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D2560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D2560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D2560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D256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D2560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D2560"/>
    <w:rPr>
      <w:rFonts w:eastAsiaTheme="majorEastAsia" w:cstheme="majorBidi"/>
      <w:i/>
      <w:iCs/>
      <w:color w:val="2E74B5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BD2560"/>
    <w:rPr>
      <w:rFonts w:eastAsiaTheme="majorEastAsia" w:cstheme="majorBidi"/>
      <w:color w:val="2E74B5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BD2560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BD2560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BD2560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BD2560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BD2560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D256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D2560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D256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D256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D2560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BD2560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D2560"/>
    <w:rPr>
      <w:i/>
      <w:iCs/>
      <w:color w:val="2E74B5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D2560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D2560"/>
    <w:rPr>
      <w:rFonts w:ascii="Times New Roman" w:hAnsi="Times New Roman"/>
      <w:i/>
      <w:iCs/>
      <w:color w:val="2E74B5" w:themeColor="accent1" w:themeShade="BF"/>
      <w:sz w:val="28"/>
    </w:rPr>
  </w:style>
  <w:style w:type="character" w:styleId="ab">
    <w:name w:val="Intense Reference"/>
    <w:basedOn w:val="a0"/>
    <w:uiPriority w:val="32"/>
    <w:qFormat/>
    <w:rsid w:val="00BD2560"/>
    <w:rPr>
      <w:b/>
      <w:bCs/>
      <w:smallCaps/>
      <w:color w:val="2E74B5" w:themeColor="accent1" w:themeShade="BF"/>
      <w:spacing w:val="5"/>
    </w:rPr>
  </w:style>
  <w:style w:type="character" w:styleId="ac">
    <w:name w:val="Hyperlink"/>
    <w:basedOn w:val="a0"/>
    <w:uiPriority w:val="99"/>
    <w:unhideWhenUsed/>
    <w:rsid w:val="009E2C7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marin.lucinschi@am.gov.md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1</Pages>
  <Words>287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AM - et1-7</dc:creator>
  <cp:keywords/>
  <dc:description/>
  <cp:lastModifiedBy>37369185115@yandex.ru</cp:lastModifiedBy>
  <cp:revision>7</cp:revision>
  <dcterms:created xsi:type="dcterms:W3CDTF">2026-09-25T11:03:00Z</dcterms:created>
  <dcterms:modified xsi:type="dcterms:W3CDTF">2026-10-09T08:12:00Z</dcterms:modified>
</cp:coreProperties>
</file>